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0CD7" w14:textId="599EE0A2" w:rsidR="001D1C9E" w:rsidRDefault="003E5CF5" w:rsidP="0051750C">
      <w:pPr>
        <w:keepLines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Lucida Sans Unicode"/>
          <w:b/>
        </w:rPr>
      </w:pPr>
      <w:r>
        <w:rPr>
          <w:rFonts w:ascii="Century Gothic" w:hAnsi="Century Gothic" w:cs="Lucida Sans Unicode"/>
          <w:b/>
        </w:rPr>
        <w:t xml:space="preserve"> </w:t>
      </w:r>
      <w:r w:rsidR="001D1C9E" w:rsidRPr="007226CE">
        <w:rPr>
          <w:rFonts w:ascii="Century Gothic" w:hAnsi="Century Gothic" w:cs="Lucida Sans Unicode"/>
          <w:b/>
        </w:rPr>
        <w:t>PRZESŁUCHANI</w:t>
      </w:r>
      <w:r w:rsidR="00BE0766">
        <w:rPr>
          <w:rFonts w:ascii="Century Gothic" w:hAnsi="Century Gothic" w:cs="Lucida Sans Unicode"/>
          <w:b/>
        </w:rPr>
        <w:t xml:space="preserve">E DO </w:t>
      </w:r>
      <w:r w:rsidR="00E52022">
        <w:rPr>
          <w:rFonts w:ascii="Century Gothic" w:hAnsi="Century Gothic" w:cs="Lucida Sans Unicode"/>
          <w:b/>
        </w:rPr>
        <w:t>ORKIESTRY KAMERALNEJ FILHARMONII POMORSKIEJ</w:t>
      </w:r>
    </w:p>
    <w:p w14:paraId="10D6B83A" w14:textId="7045259F" w:rsidR="00E52022" w:rsidRPr="007226CE" w:rsidRDefault="00E52022" w:rsidP="0051750C">
      <w:pPr>
        <w:keepLines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Lucida Sans Unicode"/>
          <w:b/>
        </w:rPr>
      </w:pPr>
      <w:r>
        <w:rPr>
          <w:rFonts w:ascii="Century Gothic" w:hAnsi="Century Gothic" w:cs="Lucida Sans Unicode"/>
          <w:b/>
        </w:rPr>
        <w:t>CAPELLA BYDGOSTIENSIS</w:t>
      </w:r>
    </w:p>
    <w:p w14:paraId="23645166" w14:textId="4935C225" w:rsidR="001D1C9E" w:rsidRPr="007226CE" w:rsidRDefault="00E40C8E" w:rsidP="0051750C">
      <w:pPr>
        <w:keepLines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Lucida Sans Unicode"/>
          <w:b/>
        </w:rPr>
      </w:pPr>
      <w:r>
        <w:rPr>
          <w:rFonts w:ascii="Century Gothic" w:hAnsi="Century Gothic" w:cs="Lucida Sans Unicode"/>
          <w:b/>
        </w:rPr>
        <w:t xml:space="preserve">w celu wyłonienia osoby </w:t>
      </w:r>
      <w:r w:rsidR="00AC7B34">
        <w:rPr>
          <w:rFonts w:ascii="Century Gothic" w:hAnsi="Century Gothic" w:cs="Lucida Sans Unicode"/>
          <w:b/>
        </w:rPr>
        <w:t>grającej na skrzypcach (</w:t>
      </w:r>
      <w:r w:rsidR="00680D10">
        <w:rPr>
          <w:rFonts w:ascii="Century Gothic" w:hAnsi="Century Gothic" w:cs="Lucida Sans Unicode"/>
          <w:b/>
        </w:rPr>
        <w:t>K/</w:t>
      </w:r>
      <w:proofErr w:type="gramStart"/>
      <w:r w:rsidR="00680D10">
        <w:rPr>
          <w:rFonts w:ascii="Century Gothic" w:hAnsi="Century Gothic" w:cs="Lucida Sans Unicode"/>
          <w:b/>
        </w:rPr>
        <w:t>M</w:t>
      </w:r>
      <w:r w:rsidR="00AC7B34">
        <w:rPr>
          <w:rFonts w:ascii="Century Gothic" w:hAnsi="Century Gothic" w:cs="Lucida Sans Unicode"/>
          <w:b/>
        </w:rPr>
        <w:t>)*</w:t>
      </w:r>
      <w:proofErr w:type="gramEnd"/>
      <w:r>
        <w:rPr>
          <w:rFonts w:ascii="Century Gothic" w:hAnsi="Century Gothic" w:cs="Lucida Sans Unicode"/>
          <w:b/>
        </w:rPr>
        <w:t>,</w:t>
      </w:r>
      <w:r w:rsidR="00525BE8">
        <w:rPr>
          <w:rFonts w:ascii="Century Gothic" w:hAnsi="Century Gothic" w:cs="Lucida Sans Unicode"/>
          <w:b/>
        </w:rPr>
        <w:t xml:space="preserve"> </w:t>
      </w:r>
      <w:r w:rsidR="00680D10">
        <w:rPr>
          <w:rFonts w:ascii="Century Gothic" w:hAnsi="Century Gothic" w:cs="Lucida Sans Unicode"/>
          <w:b/>
        </w:rPr>
        <w:t xml:space="preserve">    </w:t>
      </w:r>
    </w:p>
    <w:p w14:paraId="5A937FDC" w14:textId="6F20D82D" w:rsidR="001D1C9E" w:rsidRPr="00BE0766" w:rsidRDefault="001D1C9E" w:rsidP="0051750C">
      <w:pPr>
        <w:keepLines/>
        <w:spacing w:line="360" w:lineRule="auto"/>
        <w:jc w:val="center"/>
        <w:rPr>
          <w:rFonts w:ascii="Century Gothic" w:hAnsi="Century Gothic" w:cs="Lucida Sans Unicode"/>
        </w:rPr>
      </w:pPr>
      <w:r w:rsidRPr="00BE0766">
        <w:rPr>
          <w:rFonts w:ascii="Century Gothic" w:hAnsi="Century Gothic" w:cs="Lucida Sans Unicode"/>
        </w:rPr>
        <w:t>odb</w:t>
      </w:r>
      <w:r w:rsidR="00C852AE">
        <w:rPr>
          <w:rFonts w:ascii="Century Gothic" w:hAnsi="Century Gothic" w:cs="Lucida Sans Unicode"/>
        </w:rPr>
        <w:t>ędzie</w:t>
      </w:r>
      <w:r w:rsidRPr="00BE0766">
        <w:rPr>
          <w:rFonts w:ascii="Century Gothic" w:hAnsi="Century Gothic" w:cs="Lucida Sans Unicode"/>
        </w:rPr>
        <w:t xml:space="preserve"> się </w:t>
      </w:r>
    </w:p>
    <w:p w14:paraId="679CF189" w14:textId="3B010142" w:rsidR="001D1C9E" w:rsidRDefault="00680D10" w:rsidP="0051750C">
      <w:pPr>
        <w:keepLines/>
        <w:spacing w:line="360" w:lineRule="auto"/>
        <w:jc w:val="center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b/>
        </w:rPr>
        <w:t>2</w:t>
      </w:r>
      <w:r w:rsidR="00E52022">
        <w:rPr>
          <w:rFonts w:ascii="Century Gothic" w:hAnsi="Century Gothic" w:cs="Lucida Sans Unicode"/>
          <w:b/>
        </w:rPr>
        <w:t>2</w:t>
      </w:r>
      <w:r w:rsidR="001A3A06">
        <w:rPr>
          <w:rFonts w:ascii="Century Gothic" w:hAnsi="Century Gothic" w:cs="Lucida Sans Unicode"/>
          <w:b/>
        </w:rPr>
        <w:t xml:space="preserve"> </w:t>
      </w:r>
      <w:r>
        <w:rPr>
          <w:rFonts w:ascii="Century Gothic" w:hAnsi="Century Gothic" w:cs="Lucida Sans Unicode"/>
          <w:b/>
        </w:rPr>
        <w:t>czerwca</w:t>
      </w:r>
      <w:r w:rsidR="00E623B6">
        <w:rPr>
          <w:rFonts w:ascii="Century Gothic" w:hAnsi="Century Gothic" w:cs="Lucida Sans Unicode"/>
          <w:b/>
        </w:rPr>
        <w:t xml:space="preserve"> 202</w:t>
      </w:r>
      <w:r w:rsidR="00D45EF9">
        <w:rPr>
          <w:rFonts w:ascii="Century Gothic" w:hAnsi="Century Gothic" w:cs="Lucida Sans Unicode"/>
          <w:b/>
        </w:rPr>
        <w:t>6</w:t>
      </w:r>
      <w:r w:rsidR="001D1C9E" w:rsidRPr="007226CE">
        <w:rPr>
          <w:rFonts w:ascii="Century Gothic" w:hAnsi="Century Gothic" w:cs="Lucida Sans Unicode"/>
          <w:b/>
        </w:rPr>
        <w:t xml:space="preserve"> r</w:t>
      </w:r>
      <w:r w:rsidR="004D3E21">
        <w:rPr>
          <w:rFonts w:ascii="Century Gothic" w:hAnsi="Century Gothic" w:cs="Lucida Sans Unicode"/>
        </w:rPr>
        <w:t>. (</w:t>
      </w:r>
      <w:r>
        <w:rPr>
          <w:rFonts w:ascii="Century Gothic" w:hAnsi="Century Gothic" w:cs="Lucida Sans Unicode"/>
        </w:rPr>
        <w:t>poniedziałek</w:t>
      </w:r>
      <w:r w:rsidR="001D1C9E" w:rsidRPr="007226CE">
        <w:rPr>
          <w:rFonts w:ascii="Century Gothic" w:hAnsi="Century Gothic" w:cs="Lucida Sans Unicode"/>
        </w:rPr>
        <w:t xml:space="preserve">) o godz. </w:t>
      </w:r>
      <w:r w:rsidR="00CF0A4C">
        <w:rPr>
          <w:rFonts w:ascii="Century Gothic" w:hAnsi="Century Gothic" w:cs="Lucida Sans Unicode"/>
        </w:rPr>
        <w:t>9</w:t>
      </w:r>
      <w:r w:rsidR="001D1C9E" w:rsidRPr="007226CE">
        <w:rPr>
          <w:rFonts w:ascii="Century Gothic" w:hAnsi="Century Gothic" w:cs="Lucida Sans Unicode"/>
          <w:vertAlign w:val="superscript"/>
        </w:rPr>
        <w:t>00</w:t>
      </w:r>
      <w:r w:rsidR="001D1C9E" w:rsidRPr="007226CE">
        <w:rPr>
          <w:rFonts w:ascii="Century Gothic" w:hAnsi="Century Gothic" w:cs="Lucida Sans Unicode"/>
        </w:rPr>
        <w:t xml:space="preserve"> </w:t>
      </w:r>
    </w:p>
    <w:p w14:paraId="0AEB1414" w14:textId="77777777" w:rsidR="001D1C9E" w:rsidRPr="007226CE" w:rsidRDefault="001D1C9E" w:rsidP="0051750C">
      <w:pPr>
        <w:keepLines/>
        <w:spacing w:line="360" w:lineRule="auto"/>
        <w:jc w:val="center"/>
        <w:rPr>
          <w:rFonts w:ascii="Century Gothic" w:hAnsi="Century Gothic" w:cs="Lucida Sans Unicode"/>
        </w:rPr>
      </w:pPr>
      <w:r w:rsidRPr="007226CE">
        <w:rPr>
          <w:rFonts w:ascii="Century Gothic" w:hAnsi="Century Gothic" w:cs="Lucida Sans Unicode"/>
        </w:rPr>
        <w:t xml:space="preserve">w Filharmonii Pomorskiej </w:t>
      </w:r>
      <w:r w:rsidR="00BE0766">
        <w:rPr>
          <w:rFonts w:ascii="Century Gothic" w:hAnsi="Century Gothic" w:cs="Lucida Sans Unicode"/>
        </w:rPr>
        <w:t xml:space="preserve">im. I. J. Paderewskiego </w:t>
      </w:r>
      <w:r w:rsidRPr="007226CE">
        <w:rPr>
          <w:rFonts w:ascii="Century Gothic" w:hAnsi="Century Gothic" w:cs="Lucida Sans Unicode"/>
        </w:rPr>
        <w:t>w Bydgoszczy</w:t>
      </w:r>
    </w:p>
    <w:p w14:paraId="4E5DE2B0" w14:textId="021FE8D0" w:rsidR="001D1C9E" w:rsidRPr="00687BCC" w:rsidRDefault="001D1C9E" w:rsidP="00AA3015">
      <w:pPr>
        <w:keepLines/>
        <w:spacing w:line="360" w:lineRule="auto"/>
        <w:rPr>
          <w:rFonts w:ascii="Century Gothic" w:hAnsi="Century Gothic" w:cs="Lucida Sans Unicode"/>
        </w:rPr>
      </w:pPr>
    </w:p>
    <w:p w14:paraId="02CE6A1C" w14:textId="77777777" w:rsidR="00393033" w:rsidRDefault="001D1C9E" w:rsidP="0051750C">
      <w:pPr>
        <w:spacing w:line="360" w:lineRule="auto"/>
        <w:rPr>
          <w:rFonts w:ascii="Century Gothic" w:hAnsi="Century Gothic" w:cs="Lucida Sans Unicode"/>
        </w:rPr>
      </w:pPr>
      <w:r w:rsidRPr="004D3E21">
        <w:rPr>
          <w:rFonts w:ascii="Century Gothic" w:hAnsi="Century Gothic" w:cs="Lucida Sans Unicode"/>
        </w:rPr>
        <w:t xml:space="preserve">Osoby zainteresowane prosimy o składanie </w:t>
      </w:r>
      <w:r w:rsidR="00393033" w:rsidRPr="004D3E21">
        <w:rPr>
          <w:rFonts w:ascii="Century Gothic" w:hAnsi="Century Gothic" w:cs="Lucida Sans Unicode"/>
        </w:rPr>
        <w:t>do</w:t>
      </w:r>
    </w:p>
    <w:p w14:paraId="43C9646D" w14:textId="127DD91F" w:rsidR="001D1C9E" w:rsidRDefault="00680D10" w:rsidP="0051750C">
      <w:pPr>
        <w:keepLines/>
        <w:spacing w:line="360" w:lineRule="auto"/>
        <w:jc w:val="center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  <w:b/>
        </w:rPr>
        <w:t>1</w:t>
      </w:r>
      <w:r w:rsidR="00E52022">
        <w:rPr>
          <w:rFonts w:ascii="Century Gothic" w:hAnsi="Century Gothic" w:cs="Lucida Sans Unicode"/>
          <w:b/>
        </w:rPr>
        <w:t>5</w:t>
      </w:r>
      <w:r w:rsidR="001A3A06">
        <w:rPr>
          <w:rFonts w:ascii="Century Gothic" w:hAnsi="Century Gothic" w:cs="Lucida Sans Unicode"/>
          <w:b/>
        </w:rPr>
        <w:t xml:space="preserve"> </w:t>
      </w:r>
      <w:r>
        <w:rPr>
          <w:rFonts w:ascii="Century Gothic" w:hAnsi="Century Gothic" w:cs="Lucida Sans Unicode"/>
          <w:b/>
        </w:rPr>
        <w:t>czerwca</w:t>
      </w:r>
      <w:r w:rsidR="00DB2A08" w:rsidRPr="004D3E21">
        <w:rPr>
          <w:rFonts w:ascii="Century Gothic" w:hAnsi="Century Gothic" w:cs="Lucida Sans Unicode"/>
          <w:b/>
        </w:rPr>
        <w:t xml:space="preserve"> </w:t>
      </w:r>
      <w:r w:rsidR="001D1C9E" w:rsidRPr="004D3E21">
        <w:rPr>
          <w:rFonts w:ascii="Century Gothic" w:hAnsi="Century Gothic" w:cs="Lucida Sans Unicode"/>
          <w:b/>
        </w:rPr>
        <w:t>2</w:t>
      </w:r>
      <w:r w:rsidR="00E623B6">
        <w:rPr>
          <w:rFonts w:ascii="Century Gothic" w:hAnsi="Century Gothic" w:cs="Lucida Sans Unicode"/>
          <w:b/>
        </w:rPr>
        <w:t>02</w:t>
      </w:r>
      <w:r w:rsidR="00D45EF9">
        <w:rPr>
          <w:rFonts w:ascii="Century Gothic" w:hAnsi="Century Gothic" w:cs="Lucida Sans Unicode"/>
          <w:b/>
        </w:rPr>
        <w:t>6</w:t>
      </w:r>
      <w:r w:rsidR="001D1C9E" w:rsidRPr="004D3E21">
        <w:rPr>
          <w:rFonts w:ascii="Century Gothic" w:hAnsi="Century Gothic" w:cs="Lucida Sans Unicode"/>
          <w:b/>
        </w:rPr>
        <w:t xml:space="preserve"> r.</w:t>
      </w:r>
      <w:r w:rsidR="001D1C9E" w:rsidRPr="004D3E21">
        <w:rPr>
          <w:rFonts w:ascii="Century Gothic" w:hAnsi="Century Gothic" w:cs="Lucida Sans Unicode"/>
        </w:rPr>
        <w:t xml:space="preserve"> </w:t>
      </w:r>
    </w:p>
    <w:p w14:paraId="201E828B" w14:textId="77777777" w:rsidR="00393033" w:rsidRPr="004D3E21" w:rsidRDefault="00393033" w:rsidP="0051750C">
      <w:pPr>
        <w:keepLines/>
        <w:spacing w:line="360" w:lineRule="auto"/>
        <w:jc w:val="both"/>
        <w:rPr>
          <w:rFonts w:ascii="Century Gothic" w:hAnsi="Century Gothic" w:cs="Lucida Sans Unicode"/>
        </w:rPr>
      </w:pPr>
      <w:r w:rsidRPr="004D3E21">
        <w:rPr>
          <w:rFonts w:ascii="Century Gothic" w:hAnsi="Century Gothic" w:cs="Lucida Sans Unicode"/>
        </w:rPr>
        <w:t xml:space="preserve">w formie pisemnej: w sekretariacie Filharmonii Pomorskiej w Bydgoszczy ul. A. Szwalbego 6 </w:t>
      </w:r>
    </w:p>
    <w:p w14:paraId="4D82C9EA" w14:textId="4C812F70" w:rsidR="001D1C9E" w:rsidRPr="004D3E21" w:rsidRDefault="001D1C9E" w:rsidP="0051750C">
      <w:pPr>
        <w:keepLines/>
        <w:spacing w:line="360" w:lineRule="auto"/>
        <w:rPr>
          <w:rFonts w:ascii="Century Gothic" w:hAnsi="Century Gothic" w:cs="Lucida Sans Unicode"/>
        </w:rPr>
      </w:pPr>
      <w:r w:rsidRPr="004D3E21">
        <w:rPr>
          <w:rFonts w:ascii="Century Gothic" w:hAnsi="Century Gothic" w:cs="Lucida Sans Unicode"/>
        </w:rPr>
        <w:t xml:space="preserve">lub na mail: </w:t>
      </w:r>
      <w:r w:rsidR="00995601">
        <w:rPr>
          <w:rFonts w:ascii="Century Gothic" w:hAnsi="Century Gothic" w:cs="Lucida Sans Unicode"/>
        </w:rPr>
        <w:t>przesluchania</w:t>
      </w:r>
      <w:r w:rsidRPr="004D3E21">
        <w:rPr>
          <w:rFonts w:ascii="Century Gothic" w:hAnsi="Century Gothic" w:cs="Lucida Sans Unicode"/>
        </w:rPr>
        <w:t xml:space="preserve">@filharmonia.bydgoszcz.pl  </w:t>
      </w:r>
    </w:p>
    <w:p w14:paraId="2D88F16C" w14:textId="4B9FB834" w:rsidR="00393033" w:rsidRPr="004D3E21" w:rsidRDefault="00393033" w:rsidP="0051750C">
      <w:pPr>
        <w:pStyle w:val="Tekstpodstawowy"/>
        <w:spacing w:line="360" w:lineRule="auto"/>
        <w:rPr>
          <w:color w:val="auto"/>
        </w:rPr>
      </w:pPr>
      <w:r w:rsidRPr="004D3E21">
        <w:rPr>
          <w:color w:val="auto"/>
        </w:rPr>
        <w:t xml:space="preserve">zgłoszenia wraz z życiorysem artystycznym i oświadczeniem o wyrażeniu zgody na przetwarzanie danych osobowych dla celów rekrutacji o treści: </w:t>
      </w:r>
    </w:p>
    <w:p w14:paraId="52CE5D3A" w14:textId="5A79CF5F" w:rsidR="00334BB9" w:rsidRDefault="00687BCC" w:rsidP="0051750C">
      <w:pPr>
        <w:spacing w:line="360" w:lineRule="auto"/>
        <w:rPr>
          <w:rStyle w:val="Uwydatnienie"/>
          <w:rFonts w:ascii="Helvetica" w:hAnsi="Helvetica" w:cs="Helvetica"/>
          <w:sz w:val="22"/>
          <w:szCs w:val="15"/>
        </w:rPr>
      </w:pPr>
      <w:r>
        <w:rPr>
          <w:rStyle w:val="Uwydatnienie"/>
          <w:rFonts w:ascii="Helvetica" w:hAnsi="Helvetica" w:cs="Helvetica"/>
          <w:sz w:val="22"/>
          <w:szCs w:val="15"/>
        </w:rPr>
        <w:t>„</w:t>
      </w:r>
      <w:r w:rsidR="00393033" w:rsidRPr="004D3E21">
        <w:rPr>
          <w:rStyle w:val="Uwydatnienie"/>
          <w:rFonts w:ascii="Helvetica" w:hAnsi="Helvetica" w:cs="Helvetica"/>
          <w:sz w:val="22"/>
          <w:szCs w:val="15"/>
        </w:rPr>
        <w:t>Wyrażam zgodę na przetwarzanie moich danych osobowych dla potrzeb niezbędnych do realizacji procesu rekrutacji</w:t>
      </w:r>
      <w:r w:rsidR="00B6449E">
        <w:rPr>
          <w:rStyle w:val="Uwydatnienie"/>
          <w:rFonts w:ascii="Helvetica" w:hAnsi="Helvetica" w:cs="Helvetica"/>
          <w:sz w:val="22"/>
          <w:szCs w:val="15"/>
        </w:rPr>
        <w:t xml:space="preserve"> na stanowisko: </w:t>
      </w:r>
      <w:r w:rsidR="00247C61">
        <w:rPr>
          <w:rStyle w:val="Uwydatnienie"/>
          <w:rFonts w:ascii="Helvetica" w:hAnsi="Helvetica" w:cs="Helvetica"/>
          <w:sz w:val="22"/>
          <w:szCs w:val="15"/>
        </w:rPr>
        <w:t xml:space="preserve">skrzypek - </w:t>
      </w:r>
      <w:r w:rsidR="000763D6">
        <w:rPr>
          <w:rStyle w:val="Uwydatnienie"/>
          <w:rFonts w:ascii="Helvetica" w:hAnsi="Helvetica" w:cs="Helvetica"/>
          <w:sz w:val="22"/>
          <w:szCs w:val="15"/>
        </w:rPr>
        <w:t>muzyk kameralista</w:t>
      </w:r>
      <w:r w:rsidR="00DD6B1D">
        <w:rPr>
          <w:rStyle w:val="Uwydatnienie"/>
          <w:rFonts w:ascii="Helvetica" w:hAnsi="Helvetica" w:cs="Helvetica"/>
          <w:sz w:val="22"/>
          <w:szCs w:val="15"/>
        </w:rPr>
        <w:t xml:space="preserve"> </w:t>
      </w:r>
      <w:r w:rsidR="00680D10">
        <w:rPr>
          <w:rStyle w:val="Uwydatnienie"/>
          <w:rFonts w:ascii="Helvetica" w:hAnsi="Helvetica" w:cs="Helvetica"/>
          <w:sz w:val="22"/>
          <w:szCs w:val="15"/>
        </w:rPr>
        <w:t>(K/</w:t>
      </w:r>
      <w:proofErr w:type="gramStart"/>
      <w:r w:rsidR="00680D10">
        <w:rPr>
          <w:rStyle w:val="Uwydatnienie"/>
          <w:rFonts w:ascii="Helvetica" w:hAnsi="Helvetica" w:cs="Helvetica"/>
          <w:sz w:val="22"/>
          <w:szCs w:val="15"/>
        </w:rPr>
        <w:t>M)</w:t>
      </w:r>
      <w:r w:rsidR="00AC7B34">
        <w:rPr>
          <w:rStyle w:val="Uwydatnienie"/>
          <w:rFonts w:ascii="Helvetica" w:hAnsi="Helvetica" w:cs="Helvetica"/>
          <w:sz w:val="22"/>
          <w:szCs w:val="15"/>
        </w:rPr>
        <w:t>*</w:t>
      </w:r>
      <w:proofErr w:type="gramEnd"/>
      <w:r w:rsidR="00393033" w:rsidRPr="004D3E21">
        <w:rPr>
          <w:rStyle w:val="Uwydatnienie"/>
          <w:rFonts w:ascii="Helvetica" w:hAnsi="Helvetica" w:cs="Helvetica"/>
          <w:sz w:val="22"/>
          <w:szCs w:val="15"/>
        </w:rPr>
        <w:t>.</w:t>
      </w:r>
      <w:r>
        <w:rPr>
          <w:rStyle w:val="Uwydatnienie"/>
          <w:rFonts w:ascii="Helvetica" w:hAnsi="Helvetica" w:cs="Helvetica"/>
          <w:sz w:val="22"/>
          <w:szCs w:val="15"/>
        </w:rPr>
        <w:t>”</w:t>
      </w:r>
      <w:r w:rsidR="00393033" w:rsidRPr="004D3E21">
        <w:rPr>
          <w:rStyle w:val="Uwydatnienie"/>
          <w:rFonts w:ascii="Helvetica" w:hAnsi="Helvetica" w:cs="Helvetica"/>
          <w:sz w:val="22"/>
          <w:szCs w:val="15"/>
        </w:rPr>
        <w:t> </w:t>
      </w:r>
    </w:p>
    <w:p w14:paraId="281C272E" w14:textId="77777777" w:rsidR="00334BB9" w:rsidRPr="00525BE8" w:rsidRDefault="00334BB9" w:rsidP="0051750C">
      <w:pPr>
        <w:spacing w:line="360" w:lineRule="auto"/>
        <w:rPr>
          <w:rStyle w:val="Uwydatnienie"/>
          <w:rFonts w:ascii="Helvetica" w:hAnsi="Helvetica" w:cs="Helvetica"/>
          <w:color w:val="212121"/>
          <w:sz w:val="22"/>
          <w:szCs w:val="15"/>
        </w:rPr>
      </w:pPr>
    </w:p>
    <w:p w14:paraId="64F2B18A" w14:textId="60336F46" w:rsidR="00334BB9" w:rsidRPr="00525BE8" w:rsidRDefault="00334BB9" w:rsidP="0051750C">
      <w:pPr>
        <w:spacing w:line="360" w:lineRule="auto"/>
        <w:rPr>
          <w:rStyle w:val="Uwydatnienie"/>
          <w:rFonts w:ascii="Century Gothic" w:hAnsi="Century Gothic" w:cs="Helvetica"/>
          <w:i w:val="0"/>
          <w:iCs w:val="0"/>
          <w:color w:val="212121"/>
        </w:rPr>
      </w:pPr>
      <w:r w:rsidRPr="00525BE8">
        <w:rPr>
          <w:rStyle w:val="Uwydatnienie"/>
          <w:rFonts w:ascii="Century Gothic" w:hAnsi="Century Gothic" w:cs="Helvetica"/>
          <w:i w:val="0"/>
          <w:iCs w:val="0"/>
          <w:color w:val="212121"/>
        </w:rPr>
        <w:t>Wysokość proponowanego wynagrodzenia brutto: 7</w:t>
      </w:r>
      <w:r w:rsidR="00DD6B1D">
        <w:rPr>
          <w:rStyle w:val="Uwydatnienie"/>
          <w:rFonts w:ascii="Century Gothic" w:hAnsi="Century Gothic" w:cs="Helvetica"/>
          <w:i w:val="0"/>
          <w:iCs w:val="0"/>
          <w:color w:val="212121"/>
        </w:rPr>
        <w:t>123</w:t>
      </w:r>
      <w:r w:rsidRPr="00525BE8">
        <w:rPr>
          <w:rStyle w:val="Uwydatnienie"/>
          <w:rFonts w:ascii="Century Gothic" w:hAnsi="Century Gothic" w:cs="Helvetica"/>
          <w:i w:val="0"/>
          <w:iCs w:val="0"/>
          <w:color w:val="212121"/>
        </w:rPr>
        <w:t>,00 zł</w:t>
      </w:r>
    </w:p>
    <w:p w14:paraId="6B19C2F4" w14:textId="4D91F3D7" w:rsidR="00393033" w:rsidRDefault="00393033" w:rsidP="0051750C">
      <w:pPr>
        <w:spacing w:line="360" w:lineRule="auto"/>
        <w:rPr>
          <w:rStyle w:val="Uwydatnienie"/>
          <w:rFonts w:ascii="Helvetica" w:hAnsi="Helvetica" w:cs="Helvetica"/>
          <w:sz w:val="22"/>
          <w:szCs w:val="15"/>
        </w:rPr>
      </w:pPr>
    </w:p>
    <w:p w14:paraId="322522BF" w14:textId="7E00E1F7" w:rsidR="007B0C9C" w:rsidRDefault="00B6449E" w:rsidP="0051750C">
      <w:pPr>
        <w:spacing w:line="360" w:lineRule="auto"/>
        <w:rPr>
          <w:rStyle w:val="Uwydatnienie"/>
          <w:rFonts w:ascii="Century Gothic" w:hAnsi="Century Gothic" w:cs="Helvetica"/>
          <w:i w:val="0"/>
          <w:iCs w:val="0"/>
        </w:rPr>
      </w:pPr>
      <w:r>
        <w:rPr>
          <w:rStyle w:val="Uwydatnienie"/>
          <w:rFonts w:ascii="Century Gothic" w:hAnsi="Century Gothic" w:cs="Helvetica"/>
          <w:i w:val="0"/>
          <w:iCs w:val="0"/>
        </w:rPr>
        <w:t>Ponadto:</w:t>
      </w:r>
    </w:p>
    <w:p w14:paraId="4D479E46" w14:textId="00FACC50" w:rsidR="007B0C9C" w:rsidRDefault="007B0C9C" w:rsidP="0051750C">
      <w:pPr>
        <w:pStyle w:val="Akapitzlist"/>
        <w:numPr>
          <w:ilvl w:val="0"/>
          <w:numId w:val="6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 Regulaminem </w:t>
      </w:r>
      <w:r w:rsidR="00242066">
        <w:rPr>
          <w:rFonts w:ascii="Century Gothic" w:hAnsi="Century Gothic"/>
          <w:sz w:val="20"/>
          <w:szCs w:val="20"/>
        </w:rPr>
        <w:t>konkursu na kandydata członka Orkiestry Filharmonii Pomorskiej</w:t>
      </w:r>
      <w:r>
        <w:rPr>
          <w:rFonts w:ascii="Century Gothic" w:hAnsi="Century Gothic"/>
          <w:sz w:val="20"/>
          <w:szCs w:val="20"/>
        </w:rPr>
        <w:t xml:space="preserve"> można zapoznać się na stronie internetowej </w:t>
      </w:r>
      <w:hyperlink r:id="rId5" w:history="1">
        <w:r>
          <w:rPr>
            <w:rStyle w:val="Hipercze"/>
            <w:rFonts w:ascii="Century Gothic" w:hAnsi="Century Gothic"/>
            <w:sz w:val="20"/>
            <w:szCs w:val="20"/>
          </w:rPr>
          <w:t>www.bip.filharmonia.bydgoszcz.pl</w:t>
        </w:r>
      </w:hyperlink>
      <w:r>
        <w:rPr>
          <w:rFonts w:ascii="Century Gothic" w:hAnsi="Century Gothic"/>
          <w:sz w:val="20"/>
          <w:szCs w:val="20"/>
        </w:rPr>
        <w:t xml:space="preserve">. </w:t>
      </w:r>
    </w:p>
    <w:p w14:paraId="4F8FC9DB" w14:textId="77777777" w:rsidR="007B0C9C" w:rsidRDefault="007B0C9C" w:rsidP="0051750C">
      <w:pPr>
        <w:pStyle w:val="Akapitzlist"/>
        <w:numPr>
          <w:ilvl w:val="0"/>
          <w:numId w:val="6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 klauzulą dotyczącą przetwarzania danych osobowych można zapoznać się na stronie internetowej </w:t>
      </w:r>
      <w:hyperlink r:id="rId6" w:history="1">
        <w:r>
          <w:rPr>
            <w:rStyle w:val="Hipercze"/>
            <w:rFonts w:ascii="Century Gothic" w:hAnsi="Century Gothic"/>
            <w:sz w:val="20"/>
            <w:szCs w:val="20"/>
          </w:rPr>
          <w:t>https://filharmonia.bydgoszcz.pl/polityka-prywatnosci/</w:t>
        </w:r>
      </w:hyperlink>
      <w:r>
        <w:rPr>
          <w:rFonts w:ascii="Century Gothic" w:hAnsi="Century Gothic"/>
          <w:sz w:val="20"/>
          <w:szCs w:val="20"/>
        </w:rPr>
        <w:t>.</w:t>
      </w:r>
    </w:p>
    <w:p w14:paraId="5A3FBC03" w14:textId="77777777" w:rsidR="007B0C9C" w:rsidRDefault="007B0C9C" w:rsidP="0051750C">
      <w:pPr>
        <w:pStyle w:val="Akapitzlist"/>
        <w:numPr>
          <w:ilvl w:val="0"/>
          <w:numId w:val="6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 Regulaminem zgłoszeń </w:t>
      </w:r>
      <w:proofErr w:type="gramStart"/>
      <w:r>
        <w:rPr>
          <w:rFonts w:ascii="Century Gothic" w:hAnsi="Century Gothic"/>
          <w:sz w:val="20"/>
          <w:szCs w:val="20"/>
        </w:rPr>
        <w:t>wewnętrznych  można</w:t>
      </w:r>
      <w:proofErr w:type="gramEnd"/>
      <w:r>
        <w:rPr>
          <w:rFonts w:ascii="Century Gothic" w:hAnsi="Century Gothic"/>
          <w:sz w:val="20"/>
          <w:szCs w:val="20"/>
        </w:rPr>
        <w:t xml:space="preserve"> zapoznać się na stronie internetowej </w:t>
      </w:r>
      <w:hyperlink r:id="rId7" w:history="1">
        <w:r>
          <w:rPr>
            <w:rStyle w:val="Hipercze"/>
            <w:rFonts w:ascii="Century Gothic" w:hAnsi="Century Gothic"/>
            <w:sz w:val="20"/>
            <w:szCs w:val="20"/>
          </w:rPr>
          <w:t>https://filharmonia.bydgoszcz.pl/polityka-prywatnosci/</w:t>
        </w:r>
      </w:hyperlink>
      <w:r>
        <w:rPr>
          <w:rFonts w:ascii="Century Gothic" w:hAnsi="Century Gothic"/>
          <w:sz w:val="20"/>
          <w:szCs w:val="20"/>
        </w:rPr>
        <w:t>.</w:t>
      </w:r>
    </w:p>
    <w:p w14:paraId="2795727D" w14:textId="77777777" w:rsidR="00687BCC" w:rsidRDefault="00687BCC" w:rsidP="0051750C">
      <w:pPr>
        <w:keepLines/>
        <w:spacing w:line="360" w:lineRule="auto"/>
        <w:rPr>
          <w:rFonts w:ascii="Century Gothic" w:hAnsi="Century Gothic" w:cs="Lucida Sans Unicode"/>
        </w:rPr>
      </w:pPr>
    </w:p>
    <w:p w14:paraId="3077D86D" w14:textId="7F536ACA" w:rsidR="001D1C9E" w:rsidRPr="007226CE" w:rsidRDefault="001D1C9E" w:rsidP="0051750C">
      <w:pPr>
        <w:keepLines/>
        <w:spacing w:line="360" w:lineRule="auto"/>
        <w:rPr>
          <w:rFonts w:ascii="Century Gothic" w:hAnsi="Century Gothic" w:cs="Lucida Sans Unicode"/>
        </w:rPr>
      </w:pPr>
      <w:r w:rsidRPr="007226CE">
        <w:rPr>
          <w:rFonts w:ascii="Century Gothic" w:hAnsi="Century Gothic" w:cs="Lucida Sans Unicode"/>
        </w:rPr>
        <w:t>Filharmonia nie zwraca kosztów podróży i nie zapewnia akompaniatorów.</w:t>
      </w:r>
    </w:p>
    <w:p w14:paraId="766291F9" w14:textId="12CD749A" w:rsidR="00BE0766" w:rsidRDefault="001D1C9E" w:rsidP="0051750C">
      <w:pPr>
        <w:keepLines/>
        <w:spacing w:line="360" w:lineRule="auto"/>
        <w:rPr>
          <w:rFonts w:ascii="Century Gothic" w:hAnsi="Century Gothic" w:cs="Lucida Sans Unicode"/>
        </w:rPr>
      </w:pPr>
      <w:r w:rsidRPr="007226CE">
        <w:rPr>
          <w:rFonts w:ascii="Century Gothic" w:hAnsi="Century Gothic" w:cs="Lucida Sans Unicode"/>
        </w:rPr>
        <w:t>Zastrzega sobie również prawo odwołania lub unieważnienia przesłuchań bez podania przyczyny</w:t>
      </w:r>
      <w:r w:rsidR="00CB25DD">
        <w:rPr>
          <w:rFonts w:ascii="Century Gothic" w:hAnsi="Century Gothic" w:cs="Lucida Sans Unicode"/>
        </w:rPr>
        <w:t xml:space="preserve"> oraz do kontaktu z wybranymi kandydatami.</w:t>
      </w:r>
    </w:p>
    <w:p w14:paraId="3CC728C4" w14:textId="77777777" w:rsidR="00942501" w:rsidRDefault="00942501" w:rsidP="0051750C">
      <w:pPr>
        <w:keepLines/>
        <w:spacing w:line="360" w:lineRule="auto"/>
        <w:rPr>
          <w:rFonts w:ascii="Century Gothic" w:hAnsi="Century Gothic" w:cs="Lucida Sans Unicode"/>
        </w:rPr>
      </w:pPr>
    </w:p>
    <w:p w14:paraId="380FB1B2" w14:textId="30B04E47" w:rsidR="00110715" w:rsidRDefault="00110715" w:rsidP="0051750C">
      <w:pPr>
        <w:keepLines/>
        <w:spacing w:line="360" w:lineRule="auto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Planowany czas zatrudnienia: umowa na czas określony od </w:t>
      </w:r>
      <w:r w:rsidR="00661314">
        <w:rPr>
          <w:rFonts w:ascii="Century Gothic" w:hAnsi="Century Gothic" w:cs="Lucida Sans Unicode"/>
        </w:rPr>
        <w:t>01.0</w:t>
      </w:r>
      <w:r w:rsidR="000A53B0">
        <w:rPr>
          <w:rFonts w:ascii="Century Gothic" w:hAnsi="Century Gothic" w:cs="Lucida Sans Unicode"/>
        </w:rPr>
        <w:t>8</w:t>
      </w:r>
      <w:r w:rsidR="00661314">
        <w:rPr>
          <w:rFonts w:ascii="Century Gothic" w:hAnsi="Century Gothic" w:cs="Lucida Sans Unicode"/>
        </w:rPr>
        <w:t xml:space="preserve">.2026 </w:t>
      </w:r>
      <w:r>
        <w:rPr>
          <w:rFonts w:ascii="Century Gothic" w:hAnsi="Century Gothic" w:cs="Lucida Sans Unicode"/>
        </w:rPr>
        <w:t xml:space="preserve">do </w:t>
      </w:r>
      <w:r w:rsidR="00661314">
        <w:rPr>
          <w:rFonts w:ascii="Century Gothic" w:hAnsi="Century Gothic" w:cs="Lucida Sans Unicode"/>
        </w:rPr>
        <w:t>2</w:t>
      </w:r>
      <w:r w:rsidR="006B36E4">
        <w:rPr>
          <w:rFonts w:ascii="Century Gothic" w:hAnsi="Century Gothic" w:cs="Lucida Sans Unicode"/>
        </w:rPr>
        <w:t>8</w:t>
      </w:r>
      <w:r w:rsidR="00661314">
        <w:rPr>
          <w:rFonts w:ascii="Century Gothic" w:hAnsi="Century Gothic" w:cs="Lucida Sans Unicode"/>
        </w:rPr>
        <w:t>.02.2027</w:t>
      </w:r>
      <w:r w:rsidR="00CF0A4C">
        <w:rPr>
          <w:rFonts w:ascii="Century Gothic" w:hAnsi="Century Gothic" w:cs="Lucida Sans Unicode"/>
        </w:rPr>
        <w:t xml:space="preserve">         z możliwością przedłużenia</w:t>
      </w:r>
      <w:r>
        <w:rPr>
          <w:rFonts w:ascii="Century Gothic" w:hAnsi="Century Gothic" w:cs="Lucida Sans Unicode"/>
        </w:rPr>
        <w:t>.</w:t>
      </w:r>
    </w:p>
    <w:p w14:paraId="43FD1C2E" w14:textId="77777777" w:rsidR="007B0C9C" w:rsidRDefault="007B0C9C" w:rsidP="0051750C">
      <w:pPr>
        <w:keepLines/>
        <w:spacing w:line="360" w:lineRule="auto"/>
        <w:rPr>
          <w:rFonts w:ascii="Century Gothic" w:hAnsi="Century Gothic" w:cs="Lucida Sans Unicode"/>
        </w:rPr>
      </w:pPr>
    </w:p>
    <w:p w14:paraId="2166A464" w14:textId="77777777" w:rsidR="003306A3" w:rsidRDefault="003306A3" w:rsidP="0051750C">
      <w:pPr>
        <w:keepLines/>
        <w:spacing w:line="360" w:lineRule="auto"/>
        <w:rPr>
          <w:rFonts w:ascii="Century Gothic" w:hAnsi="Century Gothic" w:cs="Lucida Sans Unicode"/>
        </w:rPr>
      </w:pPr>
    </w:p>
    <w:p w14:paraId="6C88CB63" w14:textId="77777777" w:rsidR="003306A3" w:rsidRDefault="003306A3" w:rsidP="0051750C">
      <w:pPr>
        <w:keepLines/>
        <w:spacing w:line="360" w:lineRule="auto"/>
        <w:rPr>
          <w:rFonts w:ascii="Century Gothic" w:hAnsi="Century Gothic" w:cs="Lucida Sans Unicode"/>
        </w:rPr>
      </w:pPr>
    </w:p>
    <w:p w14:paraId="3BB1189E" w14:textId="00BA429B" w:rsidR="003306A3" w:rsidRPr="00AC7B34" w:rsidRDefault="00AC7B34" w:rsidP="0051750C">
      <w:pPr>
        <w:keepLines/>
        <w:spacing w:line="360" w:lineRule="auto"/>
        <w:rPr>
          <w:rFonts w:ascii="Century Gothic" w:hAnsi="Century Gothic" w:cs="Lucida Sans Unicode"/>
          <w:sz w:val="20"/>
          <w:szCs w:val="20"/>
        </w:rPr>
      </w:pPr>
      <w:r w:rsidRPr="00AC7B34">
        <w:rPr>
          <w:rFonts w:ascii="Century Gothic" w:hAnsi="Century Gothic" w:cs="Lucida Sans Unicode"/>
          <w:sz w:val="20"/>
          <w:szCs w:val="20"/>
        </w:rPr>
        <w:t>*oferta skierowana do kobiet i mężczyzn</w:t>
      </w:r>
    </w:p>
    <w:p w14:paraId="65AD9569" w14:textId="77777777" w:rsidR="003306A3" w:rsidRDefault="003306A3" w:rsidP="0051750C">
      <w:pPr>
        <w:keepLines/>
        <w:spacing w:line="360" w:lineRule="auto"/>
        <w:rPr>
          <w:rFonts w:ascii="Century Gothic" w:hAnsi="Century Gothic" w:cs="Lucida Sans Unicode"/>
        </w:rPr>
      </w:pPr>
    </w:p>
    <w:p w14:paraId="5E2DE2FB" w14:textId="77777777" w:rsidR="003306A3" w:rsidRPr="00BD0B5B" w:rsidRDefault="003306A3" w:rsidP="0051750C">
      <w:pPr>
        <w:keepLines/>
        <w:spacing w:line="360" w:lineRule="auto"/>
        <w:rPr>
          <w:rFonts w:ascii="Century Gothic" w:hAnsi="Century Gothic" w:cs="Lucida Sans Unicode"/>
        </w:rPr>
      </w:pPr>
    </w:p>
    <w:p w14:paraId="3E86FF89" w14:textId="77777777" w:rsidR="00BE0766" w:rsidRPr="00BD0B5B" w:rsidRDefault="00BE0766" w:rsidP="0051750C">
      <w:pPr>
        <w:keepLines/>
        <w:autoSpaceDE w:val="0"/>
        <w:autoSpaceDN w:val="0"/>
        <w:adjustRightInd w:val="0"/>
        <w:spacing w:line="360" w:lineRule="auto"/>
        <w:ind w:right="-567"/>
        <w:jc w:val="center"/>
        <w:rPr>
          <w:rFonts w:ascii="Century Gothic" w:hAnsi="Century Gothic" w:cs="Lucida Sans Unicode"/>
          <w:b/>
        </w:rPr>
      </w:pPr>
      <w:r w:rsidRPr="00BD0B5B">
        <w:rPr>
          <w:rFonts w:ascii="Century Gothic" w:hAnsi="Century Gothic" w:cs="Lucida Sans Unicode"/>
          <w:b/>
        </w:rPr>
        <w:t>PROGRAM PRZESŁUCHAŃ</w:t>
      </w:r>
    </w:p>
    <w:p w14:paraId="032BE533" w14:textId="77777777" w:rsidR="00687BCC" w:rsidRDefault="00687BCC" w:rsidP="0051750C">
      <w:pPr>
        <w:keepLines/>
        <w:autoSpaceDE w:val="0"/>
        <w:autoSpaceDN w:val="0"/>
        <w:adjustRightInd w:val="0"/>
        <w:spacing w:line="360" w:lineRule="auto"/>
        <w:rPr>
          <w:rFonts w:ascii="Century Gothic" w:hAnsi="Century Gothic" w:cs="Lucida Sans Unicode"/>
          <w:sz w:val="22"/>
        </w:rPr>
      </w:pPr>
    </w:p>
    <w:p w14:paraId="394444D6" w14:textId="35D78610" w:rsidR="00094A5A" w:rsidRDefault="00BE1613" w:rsidP="0051750C">
      <w:pPr>
        <w:spacing w:line="360" w:lineRule="auto"/>
        <w:rPr>
          <w:rFonts w:ascii="Century Gothic" w:hAnsi="Century Gothic" w:cstheme="minorHAnsi"/>
        </w:rPr>
      </w:pPr>
      <w:r w:rsidRPr="00554D6D">
        <w:rPr>
          <w:rFonts w:ascii="Century Gothic" w:hAnsi="Century Gothic" w:cs="Lucida Sans Unicode"/>
          <w:b/>
          <w:bCs/>
        </w:rPr>
        <w:t>I Etap</w:t>
      </w:r>
      <w:r w:rsidRPr="00554D6D">
        <w:rPr>
          <w:rFonts w:ascii="Century Gothic" w:hAnsi="Century Gothic" w:cs="Lucida Sans Unicode"/>
        </w:rPr>
        <w:t>:</w:t>
      </w:r>
    </w:p>
    <w:p w14:paraId="0B118F66" w14:textId="33F97C0D" w:rsidR="00094A5A" w:rsidRPr="003D4C58" w:rsidRDefault="000763D6" w:rsidP="0051750C">
      <w:pPr>
        <w:spacing w:line="360" w:lineRule="auto"/>
        <w:ind w:firstLine="708"/>
        <w:rPr>
          <w:rFonts w:ascii="Century Gothic" w:hAnsi="Century Gothic" w:cstheme="minorHAnsi"/>
        </w:rPr>
      </w:pPr>
      <w:r w:rsidRPr="003D4C58">
        <w:rPr>
          <w:rFonts w:ascii="Century Gothic" w:hAnsi="Century Gothic" w:cstheme="minorHAnsi"/>
        </w:rPr>
        <w:t xml:space="preserve">J.S. Bach – </w:t>
      </w:r>
      <w:r w:rsidR="00D82837" w:rsidRPr="003D4C58">
        <w:rPr>
          <w:rFonts w:ascii="Century Gothic" w:hAnsi="Century Gothic" w:cstheme="minorHAnsi"/>
        </w:rPr>
        <w:t>Sonaty I P</w:t>
      </w:r>
      <w:r w:rsidR="005C0AF1" w:rsidRPr="003D4C58">
        <w:rPr>
          <w:rFonts w:ascii="Century Gothic" w:hAnsi="Century Gothic" w:cstheme="minorHAnsi"/>
        </w:rPr>
        <w:t>a</w:t>
      </w:r>
      <w:r w:rsidR="00D82837" w:rsidRPr="003D4C58">
        <w:rPr>
          <w:rFonts w:ascii="Century Gothic" w:hAnsi="Century Gothic" w:cstheme="minorHAnsi"/>
        </w:rPr>
        <w:t>rtity na skrzypce solo BWV 1001-1006</w:t>
      </w:r>
      <w:r w:rsidR="00FA654D" w:rsidRPr="003D4C58">
        <w:rPr>
          <w:rFonts w:ascii="Century Gothic" w:hAnsi="Century Gothic" w:cstheme="minorHAnsi"/>
        </w:rPr>
        <w:t>,</w:t>
      </w:r>
    </w:p>
    <w:p w14:paraId="3E1A6A02" w14:textId="77777777" w:rsidR="005C0AF1" w:rsidRPr="003D4C58" w:rsidRDefault="00D82837" w:rsidP="00FA654D">
      <w:pPr>
        <w:spacing w:line="360" w:lineRule="auto"/>
        <w:ind w:firstLine="708"/>
        <w:rPr>
          <w:rFonts w:ascii="Century Gothic" w:hAnsi="Century Gothic" w:cstheme="minorHAnsi"/>
        </w:rPr>
      </w:pPr>
      <w:r w:rsidRPr="003D4C58">
        <w:rPr>
          <w:rFonts w:ascii="Century Gothic" w:hAnsi="Century Gothic" w:cstheme="minorHAnsi"/>
        </w:rPr>
        <w:t>- do wyboru dwie kontrastujące części</w:t>
      </w:r>
      <w:r w:rsidR="000763D6" w:rsidRPr="003D4C58">
        <w:rPr>
          <w:rFonts w:ascii="Century Gothic" w:hAnsi="Century Gothic" w:cstheme="minorHAnsi"/>
        </w:rPr>
        <w:t xml:space="preserve"> </w:t>
      </w:r>
      <w:r w:rsidR="000763D6" w:rsidRPr="003D4C58">
        <w:rPr>
          <w:rFonts w:ascii="Century Gothic" w:hAnsi="Century Gothic" w:cstheme="minorHAnsi"/>
        </w:rPr>
        <w:br/>
        <w:t xml:space="preserve">           </w:t>
      </w:r>
      <w:r w:rsidRPr="003D4C58">
        <w:rPr>
          <w:rFonts w:ascii="Century Gothic" w:hAnsi="Century Gothic" w:cstheme="minorHAnsi"/>
        </w:rPr>
        <w:t>W.A.</w:t>
      </w:r>
      <w:r w:rsidR="001A2C0E" w:rsidRPr="003D4C58">
        <w:rPr>
          <w:rFonts w:ascii="Century Gothic" w:hAnsi="Century Gothic" w:cstheme="minorHAnsi"/>
        </w:rPr>
        <w:t xml:space="preserve"> </w:t>
      </w:r>
      <w:r w:rsidRPr="003D4C58">
        <w:rPr>
          <w:rFonts w:ascii="Century Gothic" w:hAnsi="Century Gothic" w:cstheme="minorHAnsi"/>
        </w:rPr>
        <w:t>Mozart – I część koncertu</w:t>
      </w:r>
      <w:r w:rsidR="005C0AF1" w:rsidRPr="003D4C58">
        <w:rPr>
          <w:rFonts w:ascii="Century Gothic" w:hAnsi="Century Gothic" w:cstheme="minorHAnsi"/>
        </w:rPr>
        <w:t xml:space="preserve"> skrzypcowego</w:t>
      </w:r>
      <w:r w:rsidR="001A2C0E" w:rsidRPr="003D4C58">
        <w:rPr>
          <w:rFonts w:ascii="Century Gothic" w:hAnsi="Century Gothic" w:cstheme="minorHAnsi"/>
        </w:rPr>
        <w:t xml:space="preserve"> z kadencją do wyboru z niżej</w:t>
      </w:r>
    </w:p>
    <w:p w14:paraId="032C31BF" w14:textId="1B08DD31" w:rsidR="00094A5A" w:rsidRPr="003D4C58" w:rsidRDefault="001A2C0E" w:rsidP="00FA654D">
      <w:pPr>
        <w:spacing w:line="360" w:lineRule="auto"/>
        <w:ind w:firstLine="708"/>
        <w:rPr>
          <w:rFonts w:ascii="Century Gothic" w:hAnsi="Century Gothic" w:cstheme="minorHAnsi"/>
        </w:rPr>
      </w:pPr>
      <w:r w:rsidRPr="003D4C58">
        <w:rPr>
          <w:rFonts w:ascii="Century Gothic" w:hAnsi="Century Gothic" w:cstheme="minorHAnsi"/>
        </w:rPr>
        <w:t xml:space="preserve"> wymienionych:</w:t>
      </w:r>
    </w:p>
    <w:p w14:paraId="607EB4F1" w14:textId="6EE16557" w:rsidR="001A2C0E" w:rsidRPr="003D4C58" w:rsidRDefault="001A2C0E" w:rsidP="00FA654D">
      <w:pPr>
        <w:spacing w:line="360" w:lineRule="auto"/>
        <w:ind w:firstLine="708"/>
        <w:rPr>
          <w:rFonts w:ascii="Century Gothic" w:hAnsi="Century Gothic" w:cstheme="minorHAnsi"/>
        </w:rPr>
      </w:pPr>
      <w:r w:rsidRPr="003D4C58">
        <w:rPr>
          <w:rFonts w:ascii="Century Gothic" w:hAnsi="Century Gothic" w:cstheme="minorHAnsi"/>
        </w:rPr>
        <w:t>- III Koncert G-dur KV 211</w:t>
      </w:r>
    </w:p>
    <w:p w14:paraId="21893412" w14:textId="5FAD7A4E" w:rsidR="001A2C0E" w:rsidRDefault="001A2C0E" w:rsidP="00FA654D">
      <w:pPr>
        <w:spacing w:line="360" w:lineRule="auto"/>
        <w:ind w:firstLine="708"/>
        <w:rPr>
          <w:rFonts w:ascii="Century Gothic" w:hAnsi="Century Gothic" w:cstheme="minorHAnsi"/>
          <w:lang w:val="en-US"/>
        </w:rPr>
      </w:pPr>
      <w:r>
        <w:rPr>
          <w:rFonts w:ascii="Century Gothic" w:hAnsi="Century Gothic" w:cstheme="minorHAnsi"/>
          <w:lang w:val="en-US"/>
        </w:rPr>
        <w:t xml:space="preserve">- IV </w:t>
      </w:r>
      <w:proofErr w:type="spellStart"/>
      <w:r>
        <w:rPr>
          <w:rFonts w:ascii="Century Gothic" w:hAnsi="Century Gothic" w:cstheme="minorHAnsi"/>
          <w:lang w:val="en-US"/>
        </w:rPr>
        <w:t>Koncert</w:t>
      </w:r>
      <w:proofErr w:type="spellEnd"/>
      <w:r>
        <w:rPr>
          <w:rFonts w:ascii="Century Gothic" w:hAnsi="Century Gothic" w:cstheme="minorHAnsi"/>
          <w:lang w:val="en-US"/>
        </w:rPr>
        <w:t xml:space="preserve"> D-dur KV 218</w:t>
      </w:r>
    </w:p>
    <w:p w14:paraId="53471369" w14:textId="4D0C87A5" w:rsidR="001A2C0E" w:rsidRPr="00FA654D" w:rsidRDefault="001A2C0E" w:rsidP="00FA654D">
      <w:pPr>
        <w:spacing w:line="360" w:lineRule="auto"/>
        <w:ind w:firstLine="708"/>
        <w:rPr>
          <w:rFonts w:ascii="Century Gothic" w:hAnsi="Century Gothic" w:cstheme="minorHAnsi"/>
          <w:lang w:val="en-US"/>
        </w:rPr>
      </w:pPr>
      <w:r>
        <w:rPr>
          <w:rFonts w:ascii="Century Gothic" w:hAnsi="Century Gothic" w:cstheme="minorHAnsi"/>
          <w:lang w:val="en-US"/>
        </w:rPr>
        <w:t xml:space="preserve">- V </w:t>
      </w:r>
      <w:proofErr w:type="spellStart"/>
      <w:r>
        <w:rPr>
          <w:rFonts w:ascii="Century Gothic" w:hAnsi="Century Gothic" w:cstheme="minorHAnsi"/>
          <w:lang w:val="en-US"/>
        </w:rPr>
        <w:t>Koncert</w:t>
      </w:r>
      <w:proofErr w:type="spellEnd"/>
      <w:r>
        <w:rPr>
          <w:rFonts w:ascii="Century Gothic" w:hAnsi="Century Gothic" w:cstheme="minorHAnsi"/>
          <w:lang w:val="en-US"/>
        </w:rPr>
        <w:t xml:space="preserve"> A-dur KV 219</w:t>
      </w:r>
    </w:p>
    <w:p w14:paraId="517D149F" w14:textId="77777777" w:rsidR="00094A5A" w:rsidRPr="003D4C58" w:rsidRDefault="00094A5A" w:rsidP="0051750C">
      <w:pPr>
        <w:spacing w:line="360" w:lineRule="auto"/>
        <w:rPr>
          <w:rFonts w:ascii="Century Gothic" w:hAnsi="Century Gothic" w:cstheme="minorHAnsi"/>
          <w:lang w:val="en-US"/>
        </w:rPr>
      </w:pPr>
    </w:p>
    <w:p w14:paraId="7DA00834" w14:textId="52E5EC16" w:rsidR="00094A5A" w:rsidRPr="003D4C58" w:rsidRDefault="00094A5A" w:rsidP="00460C5E">
      <w:pPr>
        <w:spacing w:line="360" w:lineRule="auto"/>
        <w:rPr>
          <w:rFonts w:ascii="Century Gothic" w:hAnsi="Century Gothic" w:cstheme="minorHAnsi"/>
        </w:rPr>
      </w:pPr>
      <w:r w:rsidRPr="00094A5A">
        <w:rPr>
          <w:rFonts w:ascii="Century Gothic" w:hAnsi="Century Gothic" w:cstheme="minorHAnsi"/>
          <w:b/>
          <w:bCs/>
        </w:rPr>
        <w:t>II Etap</w:t>
      </w:r>
      <w:r w:rsidR="00FA654D">
        <w:rPr>
          <w:rFonts w:ascii="Century Gothic" w:hAnsi="Century Gothic" w:cstheme="minorHAnsi"/>
          <w:b/>
          <w:bCs/>
        </w:rPr>
        <w:t xml:space="preserve"> </w:t>
      </w:r>
      <w:proofErr w:type="gramStart"/>
      <w:r w:rsidR="00FA654D">
        <w:rPr>
          <w:rFonts w:ascii="Century Gothic" w:hAnsi="Century Gothic" w:cstheme="minorHAnsi"/>
          <w:b/>
          <w:bCs/>
        </w:rPr>
        <w:t xml:space="preserve">-  </w:t>
      </w:r>
      <w:r w:rsidR="001A2C0E">
        <w:rPr>
          <w:rFonts w:ascii="Century Gothic" w:hAnsi="Century Gothic" w:cstheme="minorHAnsi"/>
          <w:b/>
          <w:bCs/>
        </w:rPr>
        <w:t>Partie</w:t>
      </w:r>
      <w:proofErr w:type="gramEnd"/>
      <w:r w:rsidR="001A2C0E">
        <w:rPr>
          <w:rFonts w:ascii="Century Gothic" w:hAnsi="Century Gothic" w:cstheme="minorHAnsi"/>
          <w:b/>
          <w:bCs/>
        </w:rPr>
        <w:t xml:space="preserve"> orkiestrowe</w:t>
      </w:r>
      <w:r w:rsidR="00FA654D">
        <w:rPr>
          <w:rFonts w:ascii="Century Gothic" w:hAnsi="Century Gothic" w:cstheme="minorHAnsi"/>
          <w:b/>
          <w:bCs/>
        </w:rPr>
        <w:t>:</w:t>
      </w:r>
      <w:r w:rsidRPr="00094A5A">
        <w:rPr>
          <w:rFonts w:ascii="Century Gothic" w:hAnsi="Century Gothic" w:cstheme="minorHAnsi"/>
        </w:rPr>
        <w:t xml:space="preserve"> </w:t>
      </w:r>
      <w:r w:rsidR="001A2C0E">
        <w:rPr>
          <w:rFonts w:ascii="Century Gothic" w:hAnsi="Century Gothic" w:cstheme="minorHAnsi"/>
        </w:rPr>
        <w:br/>
        <w:t xml:space="preserve">            A.</w:t>
      </w:r>
      <w:r w:rsidR="003D4C58">
        <w:rPr>
          <w:rFonts w:ascii="Century Gothic" w:hAnsi="Century Gothic" w:cstheme="minorHAnsi"/>
        </w:rPr>
        <w:t xml:space="preserve"> </w:t>
      </w:r>
      <w:r w:rsidR="001A2C0E" w:rsidRPr="003D4C58">
        <w:rPr>
          <w:rFonts w:ascii="Century Gothic" w:hAnsi="Century Gothic" w:cstheme="minorHAnsi"/>
        </w:rPr>
        <w:t>Vivaldi – “Cztery pory roku”</w:t>
      </w:r>
      <w:r w:rsidR="001A2C0E" w:rsidRPr="003D4C58">
        <w:rPr>
          <w:rFonts w:ascii="Century Gothic" w:hAnsi="Century Gothic" w:cstheme="minorHAnsi"/>
        </w:rPr>
        <w:br/>
      </w:r>
      <w:r w:rsidR="00460C5E" w:rsidRPr="003D4C58">
        <w:rPr>
          <w:rFonts w:ascii="Century Gothic" w:hAnsi="Century Gothic" w:cstheme="minorHAnsi"/>
        </w:rPr>
        <w:t xml:space="preserve">           </w:t>
      </w:r>
      <w:r w:rsidR="001A2C0E" w:rsidRPr="003D4C58">
        <w:rPr>
          <w:rFonts w:ascii="Century Gothic" w:hAnsi="Century Gothic" w:cstheme="minorHAnsi"/>
        </w:rPr>
        <w:t xml:space="preserve"> - Koncert “Lato” część III Presto</w:t>
      </w:r>
      <w:r w:rsidR="00460C5E" w:rsidRPr="003D4C58">
        <w:rPr>
          <w:rFonts w:ascii="Century Gothic" w:hAnsi="Century Gothic" w:cstheme="minorHAnsi"/>
        </w:rPr>
        <w:t xml:space="preserve"> - </w:t>
      </w:r>
      <w:r w:rsidR="001A2C0E" w:rsidRPr="003D4C58">
        <w:rPr>
          <w:rFonts w:ascii="Century Gothic" w:hAnsi="Century Gothic" w:cstheme="minorHAnsi"/>
        </w:rPr>
        <w:t>od początku do taktu 40,</w:t>
      </w:r>
      <w:r w:rsidR="001A2C0E" w:rsidRPr="003D4C58">
        <w:rPr>
          <w:rFonts w:ascii="Century Gothic" w:hAnsi="Century Gothic" w:cstheme="minorHAnsi"/>
        </w:rPr>
        <w:br/>
      </w:r>
      <w:r w:rsidR="00460C5E" w:rsidRPr="003D4C58">
        <w:rPr>
          <w:rFonts w:ascii="Century Gothic" w:hAnsi="Century Gothic" w:cstheme="minorHAnsi"/>
        </w:rPr>
        <w:t xml:space="preserve">            </w:t>
      </w:r>
      <w:r w:rsidR="001A2C0E" w:rsidRPr="003D4C58">
        <w:rPr>
          <w:rFonts w:ascii="Century Gothic" w:hAnsi="Century Gothic" w:cstheme="minorHAnsi"/>
        </w:rPr>
        <w:t>W.A. Mozart – Divertimento D-dur KV 136 część I</w:t>
      </w:r>
      <w:r w:rsidRPr="003D4C58">
        <w:rPr>
          <w:rFonts w:ascii="Century Gothic" w:hAnsi="Century Gothic" w:cstheme="minorHAnsi"/>
        </w:rPr>
        <w:t xml:space="preserve"> </w:t>
      </w:r>
      <w:r w:rsidR="00460C5E" w:rsidRPr="003D4C58">
        <w:rPr>
          <w:rFonts w:ascii="Century Gothic" w:hAnsi="Century Gothic" w:cstheme="minorHAnsi"/>
        </w:rPr>
        <w:t>– od taktu 52 do 76,</w:t>
      </w:r>
      <w:r w:rsidR="00460C5E" w:rsidRPr="003D4C58">
        <w:rPr>
          <w:rFonts w:ascii="Century Gothic" w:hAnsi="Century Gothic" w:cstheme="minorHAnsi"/>
        </w:rPr>
        <w:br/>
        <w:t xml:space="preserve">            W.A. Mozart – Symfonia g-moll nr 40 KV 550 część IV – od taktu 25 do 70,</w:t>
      </w:r>
    </w:p>
    <w:p w14:paraId="7EEBFED9" w14:textId="42B3B0B8" w:rsidR="00DA14AE" w:rsidRPr="003D4C58" w:rsidRDefault="00460C5E" w:rsidP="00460C5E">
      <w:pPr>
        <w:spacing w:line="360" w:lineRule="auto"/>
        <w:rPr>
          <w:rFonts w:ascii="Century Gothic" w:hAnsi="Century Gothic" w:cstheme="minorHAnsi"/>
        </w:rPr>
      </w:pPr>
      <w:r w:rsidRPr="003D4C58">
        <w:rPr>
          <w:rFonts w:ascii="Century Gothic" w:hAnsi="Century Gothic" w:cstheme="minorHAnsi"/>
        </w:rPr>
        <w:t xml:space="preserve">            G. Rossini – Sonata G-dur nr 1 część I</w:t>
      </w:r>
      <w:r w:rsidR="00DA14AE" w:rsidRPr="003D4C58">
        <w:rPr>
          <w:rFonts w:ascii="Century Gothic" w:hAnsi="Century Gothic" w:cstheme="minorHAnsi"/>
        </w:rPr>
        <w:t xml:space="preserve"> – od taktu 45 do 65,</w:t>
      </w:r>
      <w:r w:rsidR="00DA14AE" w:rsidRPr="003D4C58">
        <w:rPr>
          <w:rFonts w:ascii="Century Gothic" w:hAnsi="Century Gothic" w:cstheme="minorHAnsi"/>
        </w:rPr>
        <w:br/>
        <w:t xml:space="preserve">             P. Czajkowski – Serenada na orkiestrę smyczkową C-dur część I </w:t>
      </w:r>
    </w:p>
    <w:p w14:paraId="76AA5479" w14:textId="75AB2B94" w:rsidR="00460C5E" w:rsidRPr="003D4C58" w:rsidRDefault="00DA14AE" w:rsidP="00460C5E">
      <w:pPr>
        <w:spacing w:line="360" w:lineRule="auto"/>
        <w:rPr>
          <w:rFonts w:ascii="Century Gothic" w:hAnsi="Century Gothic" w:cstheme="minorHAnsi"/>
        </w:rPr>
      </w:pPr>
      <w:r w:rsidRPr="003D4C58">
        <w:rPr>
          <w:rFonts w:ascii="Century Gothic" w:hAnsi="Century Gothic" w:cstheme="minorHAnsi"/>
        </w:rPr>
        <w:t xml:space="preserve">              – od taktu 210 do 274</w:t>
      </w:r>
    </w:p>
    <w:p w14:paraId="4C3C11DE" w14:textId="63C87A86" w:rsidR="00DA14AE" w:rsidRPr="003D4C58" w:rsidRDefault="00DA14AE" w:rsidP="00460C5E">
      <w:pPr>
        <w:spacing w:line="360" w:lineRule="auto"/>
        <w:rPr>
          <w:rFonts w:ascii="Century Gothic" w:hAnsi="Century Gothic" w:cstheme="minorHAnsi"/>
        </w:rPr>
      </w:pPr>
      <w:r w:rsidRPr="003D4C58">
        <w:rPr>
          <w:rFonts w:ascii="Century Gothic" w:hAnsi="Century Gothic" w:cstheme="minorHAnsi"/>
        </w:rPr>
        <w:t xml:space="preserve">             </w:t>
      </w:r>
    </w:p>
    <w:p w14:paraId="22A34F9A" w14:textId="77777777" w:rsidR="00DA14AE" w:rsidRDefault="00DA14AE" w:rsidP="0051750C">
      <w:pPr>
        <w:spacing w:line="360" w:lineRule="auto"/>
        <w:rPr>
          <w:rFonts w:ascii="Century Gothic" w:hAnsi="Century Gothic"/>
          <w:b/>
          <w:bCs/>
        </w:rPr>
      </w:pPr>
    </w:p>
    <w:p w14:paraId="3C012616" w14:textId="4A428865" w:rsidR="007B0C9C" w:rsidRPr="007B0C9C" w:rsidRDefault="007B0C9C" w:rsidP="0051750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584CE068" w14:textId="77777777" w:rsidR="007B0C9C" w:rsidRPr="00FD6288" w:rsidRDefault="007B0C9C" w:rsidP="0051750C">
      <w:pPr>
        <w:spacing w:line="360" w:lineRule="auto"/>
        <w:rPr>
          <w:rStyle w:val="Hipercze"/>
          <w:rFonts w:ascii="Century Gothic" w:hAnsi="Century Gothic"/>
          <w:color w:val="auto"/>
          <w:u w:val="none"/>
        </w:rPr>
      </w:pPr>
    </w:p>
    <w:sectPr w:rsidR="007B0C9C" w:rsidRPr="00FD6288" w:rsidSect="002410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CE9"/>
    <w:multiLevelType w:val="hybridMultilevel"/>
    <w:tmpl w:val="7B24B538"/>
    <w:lvl w:ilvl="0" w:tplc="69FC80D8">
      <w:start w:val="23"/>
      <w:numFmt w:val="bullet"/>
      <w:lvlText w:val="-"/>
      <w:lvlJc w:val="left"/>
      <w:pPr>
        <w:ind w:left="1155" w:hanging="360"/>
      </w:pPr>
      <w:rPr>
        <w:rFonts w:ascii="Century Gothic" w:eastAsia="Times New Roman" w:hAnsi="Century Gothic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431178B"/>
    <w:multiLevelType w:val="hybridMultilevel"/>
    <w:tmpl w:val="6B82F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359CA"/>
    <w:multiLevelType w:val="hybridMultilevel"/>
    <w:tmpl w:val="8142584A"/>
    <w:lvl w:ilvl="0" w:tplc="3F0C0A90">
      <w:start w:val="23"/>
      <w:numFmt w:val="bullet"/>
      <w:lvlText w:val="-"/>
      <w:lvlJc w:val="left"/>
      <w:pPr>
        <w:ind w:left="1350" w:hanging="360"/>
      </w:pPr>
      <w:rPr>
        <w:rFonts w:ascii="Century Gothic" w:eastAsia="Times New Roman" w:hAnsi="Century Gothic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720411C"/>
    <w:multiLevelType w:val="hybridMultilevel"/>
    <w:tmpl w:val="06E04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153A"/>
    <w:multiLevelType w:val="hybridMultilevel"/>
    <w:tmpl w:val="B5563D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13B09"/>
    <w:multiLevelType w:val="hybridMultilevel"/>
    <w:tmpl w:val="812C171E"/>
    <w:lvl w:ilvl="0" w:tplc="C4B4DA0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E9725E"/>
    <w:multiLevelType w:val="hybridMultilevel"/>
    <w:tmpl w:val="41223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A12DC"/>
    <w:multiLevelType w:val="hybridMultilevel"/>
    <w:tmpl w:val="CDDC1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852F0"/>
    <w:multiLevelType w:val="hybridMultilevel"/>
    <w:tmpl w:val="D7CC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0475">
    <w:abstractNumId w:val="3"/>
  </w:num>
  <w:num w:numId="2" w16cid:durableId="1802841950">
    <w:abstractNumId w:val="6"/>
  </w:num>
  <w:num w:numId="3" w16cid:durableId="1760828542">
    <w:abstractNumId w:val="8"/>
  </w:num>
  <w:num w:numId="4" w16cid:durableId="62488339">
    <w:abstractNumId w:val="1"/>
  </w:num>
  <w:num w:numId="5" w16cid:durableId="935286043">
    <w:abstractNumId w:val="7"/>
  </w:num>
  <w:num w:numId="6" w16cid:durableId="1117943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6509089">
    <w:abstractNumId w:val="5"/>
  </w:num>
  <w:num w:numId="8" w16cid:durableId="1806971297">
    <w:abstractNumId w:val="2"/>
  </w:num>
  <w:num w:numId="9" w16cid:durableId="179706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44D16"/>
    <w:rsid w:val="000763D6"/>
    <w:rsid w:val="00094A5A"/>
    <w:rsid w:val="000A53B0"/>
    <w:rsid w:val="000A75F9"/>
    <w:rsid w:val="000C7D5D"/>
    <w:rsid w:val="000D5BCB"/>
    <w:rsid w:val="00110715"/>
    <w:rsid w:val="00140384"/>
    <w:rsid w:val="0015145E"/>
    <w:rsid w:val="0018646D"/>
    <w:rsid w:val="00192855"/>
    <w:rsid w:val="001A2C0E"/>
    <w:rsid w:val="001A3A06"/>
    <w:rsid w:val="001D1C9E"/>
    <w:rsid w:val="00241062"/>
    <w:rsid w:val="00242066"/>
    <w:rsid w:val="00247C61"/>
    <w:rsid w:val="0026656B"/>
    <w:rsid w:val="002820D7"/>
    <w:rsid w:val="002A06DE"/>
    <w:rsid w:val="002B2415"/>
    <w:rsid w:val="002F26F2"/>
    <w:rsid w:val="00310BE3"/>
    <w:rsid w:val="0031755D"/>
    <w:rsid w:val="003306A3"/>
    <w:rsid w:val="0033074E"/>
    <w:rsid w:val="00334BB9"/>
    <w:rsid w:val="003844F5"/>
    <w:rsid w:val="003909B3"/>
    <w:rsid w:val="00393033"/>
    <w:rsid w:val="003B03CC"/>
    <w:rsid w:val="003C10FC"/>
    <w:rsid w:val="003C1DA1"/>
    <w:rsid w:val="003D4C58"/>
    <w:rsid w:val="003E5CF5"/>
    <w:rsid w:val="003F24C7"/>
    <w:rsid w:val="00404D08"/>
    <w:rsid w:val="00437C30"/>
    <w:rsid w:val="00445D99"/>
    <w:rsid w:val="00460C5E"/>
    <w:rsid w:val="00493DEB"/>
    <w:rsid w:val="004A6C60"/>
    <w:rsid w:val="004D3E21"/>
    <w:rsid w:val="0051750C"/>
    <w:rsid w:val="00525BE8"/>
    <w:rsid w:val="0053756F"/>
    <w:rsid w:val="00554D6D"/>
    <w:rsid w:val="00560273"/>
    <w:rsid w:val="005C0AF1"/>
    <w:rsid w:val="005F0920"/>
    <w:rsid w:val="005F4DAF"/>
    <w:rsid w:val="005F6E52"/>
    <w:rsid w:val="00624931"/>
    <w:rsid w:val="0062677A"/>
    <w:rsid w:val="006300DD"/>
    <w:rsid w:val="006535D9"/>
    <w:rsid w:val="0065449F"/>
    <w:rsid w:val="00661314"/>
    <w:rsid w:val="00675771"/>
    <w:rsid w:val="00680D10"/>
    <w:rsid w:val="00687BCC"/>
    <w:rsid w:val="006937F5"/>
    <w:rsid w:val="00697418"/>
    <w:rsid w:val="006B36E4"/>
    <w:rsid w:val="00733640"/>
    <w:rsid w:val="00754029"/>
    <w:rsid w:val="00776C55"/>
    <w:rsid w:val="007B0C9C"/>
    <w:rsid w:val="007C0501"/>
    <w:rsid w:val="008B0FAE"/>
    <w:rsid w:val="008B4173"/>
    <w:rsid w:val="008F44E7"/>
    <w:rsid w:val="00931DB3"/>
    <w:rsid w:val="00942501"/>
    <w:rsid w:val="0095435D"/>
    <w:rsid w:val="009857DF"/>
    <w:rsid w:val="00991F0A"/>
    <w:rsid w:val="00995601"/>
    <w:rsid w:val="00A16708"/>
    <w:rsid w:val="00A16726"/>
    <w:rsid w:val="00A27D6A"/>
    <w:rsid w:val="00AA3015"/>
    <w:rsid w:val="00AC7B34"/>
    <w:rsid w:val="00B04251"/>
    <w:rsid w:val="00B164FE"/>
    <w:rsid w:val="00B44030"/>
    <w:rsid w:val="00B63FBE"/>
    <w:rsid w:val="00B6449E"/>
    <w:rsid w:val="00B81C12"/>
    <w:rsid w:val="00BC772E"/>
    <w:rsid w:val="00BD0B5B"/>
    <w:rsid w:val="00BE0766"/>
    <w:rsid w:val="00BE1613"/>
    <w:rsid w:val="00BF3E4F"/>
    <w:rsid w:val="00C023AA"/>
    <w:rsid w:val="00C03C87"/>
    <w:rsid w:val="00C2231A"/>
    <w:rsid w:val="00C52015"/>
    <w:rsid w:val="00C7379D"/>
    <w:rsid w:val="00C852AE"/>
    <w:rsid w:val="00CB25DD"/>
    <w:rsid w:val="00CE1287"/>
    <w:rsid w:val="00CF0A4C"/>
    <w:rsid w:val="00D20B08"/>
    <w:rsid w:val="00D45EF9"/>
    <w:rsid w:val="00D73DAB"/>
    <w:rsid w:val="00D7768C"/>
    <w:rsid w:val="00D82837"/>
    <w:rsid w:val="00DA14AE"/>
    <w:rsid w:val="00DB2A08"/>
    <w:rsid w:val="00DD6B1D"/>
    <w:rsid w:val="00E40C8E"/>
    <w:rsid w:val="00E52022"/>
    <w:rsid w:val="00E623B6"/>
    <w:rsid w:val="00E67860"/>
    <w:rsid w:val="00E97F05"/>
    <w:rsid w:val="00EA02A2"/>
    <w:rsid w:val="00EB684E"/>
    <w:rsid w:val="00EB7DE4"/>
    <w:rsid w:val="00EE300F"/>
    <w:rsid w:val="00EF1936"/>
    <w:rsid w:val="00F420DF"/>
    <w:rsid w:val="00FA654D"/>
    <w:rsid w:val="00FC7442"/>
    <w:rsid w:val="00FD6288"/>
    <w:rsid w:val="00F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A542"/>
  <w15:docId w15:val="{4BD3B62E-B7EF-4A92-A947-E289C6EC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C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766"/>
    <w:pPr>
      <w:keepNext/>
      <w:ind w:right="-567"/>
      <w:outlineLvl w:val="0"/>
    </w:pPr>
    <w:rPr>
      <w:rFonts w:ascii="Century Gothic" w:hAnsi="Century Gothic"/>
      <w:b/>
      <w:sz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1062"/>
    <w:pPr>
      <w:keepNext/>
      <w:outlineLvl w:val="1"/>
    </w:pPr>
    <w:rPr>
      <w:rFonts w:ascii="Century Gothic" w:hAnsi="Century Gothic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1C9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07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E0766"/>
    <w:rPr>
      <w:rFonts w:ascii="Century Gothic" w:eastAsia="Times New Roman" w:hAnsi="Century Gothic" w:cs="Times New Roman"/>
      <w:b/>
      <w:sz w:val="28"/>
      <w:szCs w:val="24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41062"/>
    <w:rPr>
      <w:rFonts w:ascii="Century Gothic" w:eastAsia="Times New Roman" w:hAnsi="Century Gothic" w:cs="Times New Roman"/>
      <w:b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93033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3033"/>
    <w:rPr>
      <w:rFonts w:ascii="Century Gothic" w:hAnsi="Century Gothic" w:cs="Lucida Sans Unicode"/>
      <w:color w:val="FF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3033"/>
    <w:rPr>
      <w:rFonts w:ascii="Century Gothic" w:eastAsia="Times New Roman" w:hAnsi="Century Gothic" w:cs="Lucida Sans Unicode"/>
      <w:color w:val="FF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lharmonia.bydgoszcz.pl/polityka-prywatnos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harmonia.bydgoszcz.pl/polityka-prywatnosci/" TargetMode="External"/><Relationship Id="rId5" Type="http://schemas.openxmlformats.org/officeDocument/2006/relationships/hyperlink" Target="http://www.bip.filharmonia.bydgosz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MariuszT</cp:lastModifiedBy>
  <cp:revision>24</cp:revision>
  <cp:lastPrinted>2025-01-20T15:17:00Z</cp:lastPrinted>
  <dcterms:created xsi:type="dcterms:W3CDTF">2025-12-10T07:02:00Z</dcterms:created>
  <dcterms:modified xsi:type="dcterms:W3CDTF">2026-05-14T10:55:00Z</dcterms:modified>
</cp:coreProperties>
</file>